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20" w:rsidRDefault="006671B8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90                                            </w:t>
      </w:r>
      <w:r>
        <w:rPr>
          <w:i w:val="0"/>
          <w:sz w:val="24"/>
          <w:lang w:val="en-US" w:eastAsia="zh-CN"/>
        </w:rPr>
        <w:tab/>
      </w:r>
      <w:r w:rsidR="001A0796">
        <w:rPr>
          <w:i w:val="0"/>
          <w:sz w:val="24"/>
          <w:lang w:val="en-US" w:eastAsia="zh-CN"/>
        </w:rPr>
        <w:tab/>
      </w:r>
      <w:r w:rsidR="001A0796">
        <w:rPr>
          <w:i w:val="0"/>
          <w:sz w:val="24"/>
          <w:lang w:val="en-US" w:eastAsia="zh-CN"/>
        </w:rPr>
        <w:tab/>
      </w:r>
      <w:r w:rsidR="001A0796">
        <w:rPr>
          <w:i w:val="0"/>
          <w:sz w:val="24"/>
          <w:lang w:val="en-US" w:eastAsia="zh-CN"/>
        </w:rPr>
        <w:tab/>
      </w:r>
      <w:r w:rsidR="001A0796"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>R1-1</w:t>
      </w:r>
      <w:r>
        <w:rPr>
          <w:rFonts w:hint="eastAsia"/>
          <w:i w:val="0"/>
          <w:sz w:val="24"/>
          <w:lang w:val="en-US" w:eastAsia="zh-CN"/>
        </w:rPr>
        <w:t>7</w:t>
      </w:r>
      <w:r w:rsidR="001A0796">
        <w:rPr>
          <w:i w:val="0"/>
          <w:sz w:val="24"/>
          <w:lang w:val="en-US" w:eastAsia="zh-CN"/>
        </w:rPr>
        <w:t>12929</w:t>
      </w:r>
    </w:p>
    <w:p w:rsidR="00595520" w:rsidRDefault="006671B8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>
        <w:rPr>
          <w:i w:val="0"/>
          <w:sz w:val="24"/>
          <w:lang w:val="en-US" w:eastAsia="zh-CN"/>
        </w:rPr>
        <w:t>Prague</w:t>
      </w:r>
      <w:r>
        <w:rPr>
          <w:i w:val="0"/>
          <w:sz w:val="24"/>
          <w:lang w:val="en-US" w:eastAsia="zh-CN"/>
        </w:rPr>
        <w:t xml:space="preserve">, </w:t>
      </w:r>
      <w:r w:rsidR="001A0796">
        <w:rPr>
          <w:i w:val="0"/>
          <w:sz w:val="24"/>
          <w:lang w:val="en-US" w:eastAsia="zh-CN"/>
        </w:rPr>
        <w:t>Czech Republic,</w:t>
      </w:r>
      <w:r>
        <w:rPr>
          <w:i w:val="0"/>
          <w:sz w:val="24"/>
          <w:lang w:val="en-US" w:eastAsia="zh-CN"/>
        </w:rPr>
        <w:t xml:space="preserve"> </w:t>
      </w:r>
      <w:r>
        <w:rPr>
          <w:i w:val="0"/>
          <w:sz w:val="24"/>
          <w:lang w:val="en-US" w:eastAsia="zh-CN"/>
        </w:rPr>
        <w:t>21</w:t>
      </w:r>
      <w:r w:rsidR="001A0796">
        <w:rPr>
          <w:i w:val="0"/>
          <w:sz w:val="24"/>
          <w:lang w:val="en-US" w:eastAsia="zh-CN"/>
        </w:rPr>
        <w:t>st</w:t>
      </w:r>
      <w:r>
        <w:rPr>
          <w:i w:val="0"/>
          <w:sz w:val="24"/>
          <w:lang w:val="en-US" w:eastAsia="zh-CN"/>
        </w:rPr>
        <w:t xml:space="preserve"> </w:t>
      </w:r>
      <w:r>
        <w:rPr>
          <w:i w:val="0"/>
          <w:sz w:val="24"/>
          <w:lang w:val="en-US" w:eastAsia="zh-CN"/>
        </w:rPr>
        <w:t xml:space="preserve">– </w:t>
      </w:r>
      <w:r>
        <w:rPr>
          <w:i w:val="0"/>
          <w:sz w:val="24"/>
          <w:lang w:val="en-US" w:eastAsia="zh-CN"/>
        </w:rPr>
        <w:t>25th</w:t>
      </w:r>
      <w:r>
        <w:rPr>
          <w:i w:val="0"/>
          <w:sz w:val="24"/>
          <w:lang w:val="en-US" w:eastAsia="zh-CN"/>
        </w:rPr>
        <w:t xml:space="preserve"> </w:t>
      </w:r>
      <w:r>
        <w:rPr>
          <w:i w:val="0"/>
          <w:sz w:val="24"/>
          <w:lang w:val="en-US" w:eastAsia="zh-CN"/>
        </w:rPr>
        <w:t>August</w:t>
      </w:r>
      <w:r>
        <w:rPr>
          <w:i w:val="0"/>
          <w:sz w:val="24"/>
          <w:lang w:val="en-US" w:eastAsia="zh-CN"/>
        </w:rPr>
        <w:t xml:space="preserve"> 201</w:t>
      </w:r>
      <w:r>
        <w:rPr>
          <w:i w:val="0"/>
          <w:sz w:val="24"/>
          <w:lang w:val="en-US" w:eastAsia="zh-CN"/>
        </w:rPr>
        <w:t>7</w:t>
      </w:r>
    </w:p>
    <w:p w:rsidR="00595520" w:rsidRDefault="00595520">
      <w:pPr>
        <w:pStyle w:val="Footer"/>
        <w:spacing w:before="156"/>
        <w:jc w:val="both"/>
        <w:rPr>
          <w:rFonts w:eastAsia="宋体"/>
          <w:i w:val="0"/>
          <w:sz w:val="24"/>
          <w:lang w:eastAsia="zh-CN"/>
        </w:rPr>
      </w:pPr>
    </w:p>
    <w:p w:rsidR="00595520" w:rsidRDefault="006671B8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val="en-US" w:eastAsia="ko-KR"/>
        </w:rPr>
        <w:t>Conclusion on transmit diversity feasibility and gain</w:t>
      </w:r>
    </w:p>
    <w:p w:rsidR="00595520" w:rsidRDefault="006671B8">
      <w:pPr>
        <w:tabs>
          <w:tab w:val="left" w:pos="1985"/>
        </w:tabs>
        <w:spacing w:before="156"/>
        <w:rPr>
          <w:rStyle w:val="a4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4"/>
          <w:rFonts w:hint="eastAsia"/>
          <w:b/>
          <w:lang w:val="fr-FR"/>
        </w:rPr>
        <w:t>ZTE</w:t>
      </w:r>
    </w:p>
    <w:p w:rsidR="00595520" w:rsidRDefault="006671B8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5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</w:p>
    <w:p w:rsidR="00595520" w:rsidRDefault="006671B8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595520" w:rsidRDefault="006671B8">
      <w:pPr>
        <w:pStyle w:val="Heading1"/>
        <w:spacing w:before="156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595520" w:rsidRDefault="006671B8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In RAN1 #88bis meeting, the following agreements are achieved [1]:</w:t>
      </w:r>
    </w:p>
    <w:p w:rsidR="00595520" w:rsidRDefault="006671B8" w:rsidP="001A0796">
      <w:pPr>
        <w:pStyle w:val="BodyText"/>
        <w:spacing w:before="156" w:after="240"/>
        <w:rPr>
          <w:highlight w:val="green"/>
          <w:lang w:eastAsia="ja-JP"/>
        </w:rPr>
      </w:pPr>
      <w:r>
        <w:rPr>
          <w:highlight w:val="green"/>
          <w:lang w:eastAsia="ja-JP"/>
        </w:rPr>
        <w:t>Agreement:</w:t>
      </w:r>
    </w:p>
    <w:p w:rsidR="00595520" w:rsidRDefault="006671B8">
      <w:pPr>
        <w:numPr>
          <w:ilvl w:val="0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At least the following candidate TxD schemes for PSSCH transmission to be evaluated:</w:t>
      </w:r>
    </w:p>
    <w:p w:rsidR="00595520" w:rsidRDefault="006671B8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Small delay CDD</w:t>
      </w:r>
    </w:p>
    <w:p w:rsidR="00595520" w:rsidRDefault="006671B8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STBC (including half symbol STBC proposal in R1-1705002)</w:t>
      </w:r>
    </w:p>
    <w:p w:rsidR="00595520" w:rsidRDefault="006671B8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SFBC</w:t>
      </w:r>
    </w:p>
    <w:p w:rsidR="00595520" w:rsidRDefault="006671B8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PV</w:t>
      </w:r>
      <w:r>
        <w:rPr>
          <w:rFonts w:eastAsia="MS Mincho"/>
          <w:i/>
          <w:iCs/>
          <w:lang w:val="en-US" w:eastAsia="ja-JP"/>
        </w:rPr>
        <w:t>S in time domain</w:t>
      </w:r>
    </w:p>
    <w:p w:rsidR="00595520" w:rsidRDefault="006671B8">
      <w:p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Note: other schemes are not precluded</w:t>
      </w:r>
    </w:p>
    <w:p w:rsidR="00595520" w:rsidRDefault="00595520">
      <w:pPr>
        <w:spacing w:beforeLines="0" w:after="0"/>
        <w:rPr>
          <w:rFonts w:eastAsia="MS Mincho"/>
          <w:i/>
          <w:iCs/>
          <w:lang w:val="en-US" w:eastAsia="ja-JP"/>
        </w:rPr>
      </w:pPr>
    </w:p>
    <w:p w:rsidR="00595520" w:rsidRDefault="006671B8">
      <w:pPr>
        <w:spacing w:beforeLines="0"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In RAN1 #89, more </w:t>
      </w:r>
      <w:r>
        <w:rPr>
          <w:rFonts w:eastAsiaTheme="minorEastAsia" w:hint="eastAsia"/>
          <w:i/>
          <w:lang w:eastAsia="zh-CN"/>
        </w:rPr>
        <w:t>agreements are achieved [</w:t>
      </w:r>
      <w:r>
        <w:rPr>
          <w:rFonts w:eastAsiaTheme="minorEastAsia" w:hint="eastAsia"/>
          <w:i/>
          <w:lang w:val="en-US" w:eastAsia="zh-CN"/>
        </w:rPr>
        <w:t>2</w:t>
      </w:r>
      <w:r>
        <w:rPr>
          <w:rFonts w:eastAsiaTheme="minorEastAsia" w:hint="eastAsia"/>
          <w:i/>
          <w:lang w:eastAsia="zh-CN"/>
        </w:rPr>
        <w:t>]:</w:t>
      </w:r>
    </w:p>
    <w:p w:rsidR="00595520" w:rsidRDefault="006671B8" w:rsidP="001A0796">
      <w:pPr>
        <w:pStyle w:val="BodyText"/>
        <w:spacing w:before="156" w:after="240"/>
      </w:pPr>
      <w:r>
        <w:rPr>
          <w:highlight w:val="green"/>
        </w:rPr>
        <w:t>Agreement:</w:t>
      </w:r>
      <w:r>
        <w:t xml:space="preserve"> </w:t>
      </w:r>
    </w:p>
    <w:p w:rsidR="00595520" w:rsidRDefault="006671B8" w:rsidP="001A0796">
      <w:pPr>
        <w:pStyle w:val="BodyText"/>
        <w:numPr>
          <w:ilvl w:val="0"/>
          <w:numId w:val="10"/>
        </w:numPr>
        <w:spacing w:before="156" w:after="240"/>
        <w:rPr>
          <w:i/>
          <w:iCs/>
        </w:rPr>
      </w:pPr>
      <w:r>
        <w:rPr>
          <w:i/>
          <w:iCs/>
        </w:rPr>
        <w:t xml:space="preserve">Legacy Rel-14 DMRS pattern with single antenna port, including time-frequency location, sequence, and cyclic shift, is applied to PSCCH </w:t>
      </w:r>
      <w:r>
        <w:rPr>
          <w:i/>
          <w:iCs/>
        </w:rPr>
        <w:t>transmission.</w:t>
      </w:r>
    </w:p>
    <w:p w:rsidR="00595520" w:rsidRDefault="00595520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595520" w:rsidRDefault="006671B8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</w:t>
      </w:r>
      <w:r>
        <w:rPr>
          <w:rFonts w:eastAsiaTheme="minorEastAsia" w:cs="Arial" w:hint="eastAsia"/>
          <w:lang w:val="en-US" w:eastAsia="zh-CN"/>
        </w:rPr>
        <w:t>Based on the evaluation results in [3], we give our views on transmit diversity</w:t>
      </w:r>
      <w:r>
        <w:rPr>
          <w:rFonts w:eastAsiaTheme="minorEastAsia" w:cs="Arial" w:hint="eastAsia"/>
          <w:lang w:eastAsia="zh-CN"/>
        </w:rPr>
        <w:t xml:space="preserve">. </w:t>
      </w:r>
    </w:p>
    <w:p w:rsidR="00595520" w:rsidRDefault="006671B8">
      <w:pPr>
        <w:pStyle w:val="Heading1"/>
        <w:spacing w:before="156"/>
        <w:ind w:left="0"/>
        <w:rPr>
          <w:rFonts w:eastAsia="宋体"/>
          <w:lang w:eastAsia="zh-CN"/>
        </w:rPr>
      </w:pPr>
      <w:r>
        <w:rPr>
          <w:rFonts w:hint="eastAsia"/>
          <w:lang w:eastAsia="ko-KR"/>
        </w:rPr>
        <w:t>Conclusion on transmit diversity feasibility and gain</w:t>
      </w:r>
    </w:p>
    <w:p w:rsidR="00595520" w:rsidRDefault="006671B8" w:rsidP="001A0796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>For PSCCH, As can be seen from the result in figure 1 in [3], small delay CDD has g</w:t>
      </w:r>
      <w:r>
        <w:rPr>
          <w:rFonts w:hint="eastAsia"/>
          <w:lang w:val="en-US" w:eastAsia="zh-CN"/>
        </w:rPr>
        <w:t>ood gain in terms of BLER vs. SNR. Thus, the proposal is given:</w:t>
      </w:r>
    </w:p>
    <w:p w:rsidR="00595520" w:rsidRDefault="006671B8">
      <w:pPr>
        <w:spacing w:before="156"/>
        <w:rPr>
          <w:b/>
          <w:lang w:eastAsia="zh-CN"/>
        </w:rPr>
      </w:pPr>
      <w:r>
        <w:rPr>
          <w:rFonts w:hint="eastAsia"/>
          <w:b/>
          <w:lang w:val="en-US" w:eastAsia="zh-CN"/>
        </w:rPr>
        <w:t>Proposal 1: Small delay CDD can be used as the TxD solution of PSCCH.</w:t>
      </w:r>
    </w:p>
    <w:p w:rsidR="00595520" w:rsidRDefault="006671B8" w:rsidP="001A0796">
      <w:pPr>
        <w:spacing w:before="156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lastRenderedPageBreak/>
        <w:t xml:space="preserve">For PSSCH, </w:t>
      </w:r>
      <w:r w:rsidR="001A0796">
        <w:t>i</w:t>
      </w:r>
      <w:r>
        <w:t xml:space="preserve">n </w:t>
      </w:r>
      <w:r>
        <w:rPr>
          <w:rFonts w:hint="eastAsia"/>
          <w:lang w:val="en-US" w:eastAsia="zh-CN"/>
        </w:rPr>
        <w:t>[3] figure 2</w:t>
      </w:r>
      <w:r>
        <w:t xml:space="preserve">, we show </w:t>
      </w:r>
      <w:r>
        <w:rPr>
          <w:rFonts w:hint="eastAsia"/>
          <w:lang w:val="en-US" w:eastAsia="zh-CN"/>
        </w:rPr>
        <w:t>link</w:t>
      </w:r>
      <w:r>
        <w:t>-level</w:t>
      </w:r>
      <w:r>
        <w:rPr>
          <w:rFonts w:hint="eastAsia"/>
          <w:lang w:val="en-US" w:eastAsia="zh-CN"/>
        </w:rPr>
        <w:t xml:space="preserve"> simulation</w:t>
      </w:r>
      <w:r>
        <w:t xml:space="preserve"> results comparing the </w:t>
      </w:r>
      <w:r>
        <w:rPr>
          <w:rFonts w:hint="eastAsia"/>
          <w:lang w:val="en-US" w:eastAsia="zh-CN"/>
        </w:rPr>
        <w:t>legacy Rel-14</w:t>
      </w:r>
      <w:r>
        <w:t xml:space="preserve"> performance with transmit di</w:t>
      </w:r>
      <w:r>
        <w:t xml:space="preserve">versity </w:t>
      </w:r>
      <w:r>
        <w:rPr>
          <w:rFonts w:hint="eastAsia"/>
          <w:lang w:val="en-US" w:eastAsia="zh-CN"/>
        </w:rPr>
        <w:t xml:space="preserve">schemes within AWGN. </w:t>
      </w:r>
      <w:r>
        <w:rPr>
          <w:rFonts w:eastAsiaTheme="minorEastAsia" w:hint="eastAsia"/>
          <w:lang w:eastAsia="zh-CN"/>
        </w:rPr>
        <w:t>From the evaluation results, we can seen that the performance of transmit diversity schemes are significant gain comparing to legacy Rel-14 UE. Among these three transmit diversity schemes, the performance is very close. At 1/1</w:t>
      </w:r>
      <w:r>
        <w:rPr>
          <w:rFonts w:eastAsiaTheme="minorEastAsia" w:hint="eastAsia"/>
          <w:lang w:eastAsia="zh-CN"/>
        </w:rPr>
        <w:t>00 BLER, small delay CDD is slightly better than others.</w:t>
      </w:r>
    </w:p>
    <w:p w:rsidR="00595520" w:rsidRDefault="006671B8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Beside, as analysis in [4], the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eastAsia="zh-CN"/>
        </w:rPr>
        <w:t>transparent</w:t>
      </w:r>
      <w:r>
        <w:rPr>
          <w:rFonts w:eastAsiaTheme="minorEastAsia" w:hint="eastAsia"/>
          <w:lang w:val="en-US" w:eastAsia="zh-CN"/>
        </w:rPr>
        <w:t xml:space="preserve"> schemes, such as SFBC and STBC</w:t>
      </w:r>
      <w:r w:rsidR="001A0796">
        <w:rPr>
          <w:rFonts w:eastAsiaTheme="minorEastAsia"/>
          <w:lang w:val="en-US" w:eastAsia="zh-CN"/>
        </w:rPr>
        <w:t>, cannot</w:t>
      </w:r>
      <w:r>
        <w:rPr>
          <w:rFonts w:eastAsiaTheme="minorEastAsia" w:hint="eastAsia"/>
          <w:lang w:val="en-US" w:eastAsia="zh-CN"/>
        </w:rPr>
        <w:t xml:space="preserve"> be decoded by </w:t>
      </w:r>
      <w:r>
        <w:rPr>
          <w:rFonts w:eastAsiaTheme="minorEastAsia" w:hint="eastAsia"/>
          <w:lang w:eastAsia="zh-CN"/>
        </w:rPr>
        <w:t xml:space="preserve">for Rel-14 </w:t>
      </w:r>
      <w:r>
        <w:rPr>
          <w:rFonts w:eastAsiaTheme="minorEastAsia" w:hint="eastAsia"/>
          <w:lang w:val="en-US" w:eastAsia="zh-CN"/>
        </w:rPr>
        <w:t xml:space="preserve">UEs. Under this way, more complexity would be introduced into this WID, such as more </w:t>
      </w:r>
      <w:r>
        <w:rPr>
          <w:rFonts w:eastAsiaTheme="minorEastAsia" w:hint="eastAsia"/>
          <w:lang w:val="en-US" w:eastAsia="zh-CN"/>
        </w:rPr>
        <w:t xml:space="preserve">standardization work on new </w:t>
      </w:r>
      <w:r>
        <w:rPr>
          <w:rFonts w:eastAsiaTheme="minorEastAsia" w:hint="eastAsia"/>
          <w:lang w:eastAsia="zh-CN"/>
        </w:rPr>
        <w:t>signal sent to receiving UE to indicate the TxD encoding scheme</w:t>
      </w:r>
      <w:r>
        <w:rPr>
          <w:rFonts w:eastAsiaTheme="minorEastAsia" w:hint="eastAsia"/>
          <w:lang w:val="en-US" w:eastAsia="zh-CN"/>
        </w:rPr>
        <w:t xml:space="preserve">, measurement error in sensing process when </w:t>
      </w:r>
      <w:r w:rsidR="001A0796">
        <w:rPr>
          <w:rFonts w:eastAsiaTheme="minorEastAsia"/>
          <w:lang w:val="en-US" w:eastAsia="zh-CN"/>
        </w:rPr>
        <w:t>a two</w:t>
      </w:r>
      <w:r>
        <w:rPr>
          <w:rFonts w:eastAsiaTheme="minorEastAsia" w:hint="eastAsia"/>
          <w:lang w:eastAsia="zh-CN"/>
        </w:rPr>
        <w:t xml:space="preserve"> port DMRS solution </w:t>
      </w:r>
      <w:r>
        <w:rPr>
          <w:rFonts w:eastAsiaTheme="minorEastAsia" w:hint="eastAsia"/>
          <w:lang w:val="en-US" w:eastAsia="zh-CN"/>
        </w:rPr>
        <w:t>is introduced</w:t>
      </w:r>
      <w:r>
        <w:rPr>
          <w:rFonts w:eastAsiaTheme="minorEastAsia" w:hint="eastAsia"/>
          <w:lang w:eastAsia="zh-CN"/>
        </w:rPr>
        <w:t xml:space="preserve">. </w:t>
      </w:r>
    </w:p>
    <w:p w:rsidR="00595520" w:rsidRDefault="006671B8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the negative impact </w:t>
      </w:r>
      <w:r w:rsidR="001A0796">
        <w:rPr>
          <w:rFonts w:eastAsiaTheme="minorEastAsia"/>
          <w:lang w:val="en-US" w:eastAsia="zh-CN"/>
        </w:rPr>
        <w:t>for the</w:t>
      </w:r>
      <w:r>
        <w:rPr>
          <w:rFonts w:eastAsiaTheme="minorEastAsia" w:hint="eastAsia"/>
          <w:lang w:val="en-US" w:eastAsia="zh-CN"/>
        </w:rPr>
        <w:t xml:space="preserve"> non-transparent transmit diversity schemes, we </w:t>
      </w:r>
      <w:r>
        <w:rPr>
          <w:rFonts w:eastAsiaTheme="minorEastAsia" w:hint="eastAsia"/>
          <w:lang w:val="en-US" w:eastAsia="zh-CN"/>
        </w:rPr>
        <w:t>give this proposal:</w:t>
      </w:r>
    </w:p>
    <w:p w:rsidR="00595520" w:rsidRDefault="006671B8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Small Delay CDD can be the transmit diversity </w:t>
      </w:r>
      <w:r>
        <w:rPr>
          <w:rFonts w:hint="eastAsia"/>
          <w:b/>
          <w:lang w:val="en-US" w:eastAsia="zh-CN"/>
        </w:rPr>
        <w:t xml:space="preserve">solution </w:t>
      </w:r>
      <w:r>
        <w:rPr>
          <w:rFonts w:eastAsiaTheme="minorEastAsia" w:hint="eastAsia"/>
          <w:b/>
          <w:lang w:val="en-US" w:eastAsia="zh-CN"/>
        </w:rPr>
        <w:t>of PSSCH.</w:t>
      </w:r>
    </w:p>
    <w:p w:rsidR="00595520" w:rsidRDefault="00595520">
      <w:pPr>
        <w:spacing w:before="156"/>
        <w:rPr>
          <w:rFonts w:eastAsiaTheme="minorEastAsia"/>
          <w:b/>
          <w:lang w:eastAsia="zh-CN"/>
        </w:rPr>
      </w:pPr>
    </w:p>
    <w:p w:rsidR="00595520" w:rsidRDefault="006671B8">
      <w:pPr>
        <w:pStyle w:val="Heading1"/>
        <w:spacing w:before="156"/>
        <w:ind w:left="0"/>
        <w:rPr>
          <w:rFonts w:eastAsia="宋体"/>
          <w:lang w:eastAsia="zh-CN"/>
        </w:rPr>
      </w:pPr>
      <w:bookmarkStart w:id="1" w:name="OLE_LINK2"/>
      <w:bookmarkStart w:id="2" w:name="OLE_LINK1"/>
      <w:r>
        <w:rPr>
          <w:rFonts w:eastAsia="宋体" w:hint="eastAsia"/>
          <w:lang w:eastAsia="zh-CN"/>
        </w:rPr>
        <w:t>Conclusion</w:t>
      </w:r>
    </w:p>
    <w:p w:rsidR="00595520" w:rsidRDefault="006671B8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some of i</w:t>
      </w:r>
      <w:r>
        <w:rPr>
          <w:rFonts w:eastAsiaTheme="minorEastAsia" w:cs="Arial"/>
          <w:lang w:eastAsia="zh-CN"/>
        </w:rPr>
        <w:t>nitial evaluation</w:t>
      </w:r>
      <w:r>
        <w:rPr>
          <w:rFonts w:eastAsiaTheme="minorEastAsia" w:cs="Arial" w:hint="eastAsia"/>
          <w:lang w:eastAsia="zh-CN"/>
        </w:rPr>
        <w:t xml:space="preserve"> results of PC5 </w:t>
      </w:r>
      <w:r>
        <w:rPr>
          <w:rFonts w:eastAsiaTheme="minorEastAsia" w:cs="Arial"/>
          <w:lang w:eastAsia="zh-CN"/>
        </w:rPr>
        <w:t>operation with transmit diversity</w:t>
      </w:r>
      <w:r>
        <w:rPr>
          <w:rFonts w:eastAsiaTheme="minorEastAsia" w:cs="Arial" w:hint="eastAsia"/>
          <w:lang w:eastAsia="zh-CN"/>
        </w:rPr>
        <w:t xml:space="preserve"> are presented, the following proposals are given:</w:t>
      </w:r>
    </w:p>
    <w:p w:rsidR="00595520" w:rsidRDefault="006671B8">
      <w:pPr>
        <w:spacing w:before="156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</w:t>
      </w:r>
      <w:r>
        <w:rPr>
          <w:rFonts w:hint="eastAsia"/>
          <w:b/>
          <w:lang w:val="en-US" w:eastAsia="zh-CN"/>
        </w:rPr>
        <w:t>al 1: Small delay CDD can be used as the TxD solution of PSCCH.</w:t>
      </w:r>
    </w:p>
    <w:p w:rsidR="00595520" w:rsidRDefault="006671B8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Small Delay CDD can be the transmit diversity </w:t>
      </w:r>
      <w:r>
        <w:rPr>
          <w:rFonts w:hint="eastAsia"/>
          <w:b/>
          <w:lang w:val="en-US" w:eastAsia="zh-CN"/>
        </w:rPr>
        <w:t xml:space="preserve">solution </w:t>
      </w:r>
      <w:r>
        <w:rPr>
          <w:rFonts w:eastAsiaTheme="minorEastAsia" w:hint="eastAsia"/>
          <w:b/>
          <w:lang w:val="en-US" w:eastAsia="zh-CN"/>
        </w:rPr>
        <w:t>of PSSCH.</w:t>
      </w:r>
    </w:p>
    <w:p w:rsidR="00595520" w:rsidRDefault="00595520">
      <w:pPr>
        <w:spacing w:before="156"/>
        <w:jc w:val="both"/>
        <w:rPr>
          <w:b/>
          <w:lang w:eastAsia="zh-CN"/>
        </w:rPr>
      </w:pPr>
    </w:p>
    <w:p w:rsidR="00595520" w:rsidRDefault="006671B8">
      <w:pPr>
        <w:pStyle w:val="Heading1"/>
        <w:spacing w:before="156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>s</w:t>
      </w:r>
    </w:p>
    <w:p w:rsidR="00595520" w:rsidRDefault="006671B8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1"/>
      <w:bookmarkEnd w:id="2"/>
    </w:p>
    <w:p w:rsidR="00595520" w:rsidRDefault="006671B8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 w:hint="eastAsia"/>
          <w:lang w:eastAsia="zh-CN"/>
        </w:rPr>
        <w:t>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</w:p>
    <w:p w:rsidR="00595520" w:rsidRDefault="006671B8">
      <w:pPr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eastAsia="zh-CN"/>
        </w:rPr>
        <w:t xml:space="preserve">] </w:t>
      </w:r>
      <w:r>
        <w:rPr>
          <w:rFonts w:eastAsiaTheme="minorEastAsia" w:hint="eastAsia"/>
          <w:lang w:val="en-US" w:eastAsia="zh-CN"/>
        </w:rPr>
        <w:t>R1-17</w:t>
      </w:r>
      <w:r w:rsidR="001A0796">
        <w:rPr>
          <w:rFonts w:eastAsiaTheme="minorEastAsia"/>
          <w:lang w:val="en-US" w:eastAsia="zh-CN"/>
        </w:rPr>
        <w:t>12928,</w:t>
      </w:r>
      <w:r>
        <w:rPr>
          <w:rFonts w:eastAsiaTheme="minorEastAsia" w:hint="eastAsia"/>
          <w:lang w:val="en-US" w:eastAsia="zh-CN"/>
        </w:rPr>
        <w:t xml:space="preserve"> </w:t>
      </w:r>
      <w:r w:rsidR="001A0796"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>valuations of transmit diversity on PC5</w:t>
      </w:r>
      <w:r w:rsidR="001A0796"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ZTE.</w:t>
      </w:r>
    </w:p>
    <w:p w:rsidR="00595520" w:rsidRDefault="006671B8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val="en-US" w:eastAsia="zh-CN"/>
        </w:rPr>
        <w:t>4</w:t>
      </w:r>
      <w:bookmarkStart w:id="3" w:name="_GoBack"/>
      <w:bookmarkEnd w:id="3"/>
      <w:r>
        <w:rPr>
          <w:rFonts w:eastAsiaTheme="minorEastAsia" w:hint="eastAsia"/>
          <w:lang w:eastAsia="zh-CN"/>
        </w:rPr>
        <w:t xml:space="preserve">] </w:t>
      </w:r>
      <w:r>
        <w:rPr>
          <w:rFonts w:eastAsiaTheme="minorEastAsia" w:hint="eastAsia"/>
          <w:lang w:val="en-US" w:eastAsia="zh-CN"/>
        </w:rPr>
        <w:t>R1-17</w:t>
      </w:r>
      <w:r w:rsidR="001A0796">
        <w:rPr>
          <w:rFonts w:eastAsiaTheme="minorEastAsia"/>
          <w:lang w:val="en-US" w:eastAsia="zh-CN"/>
        </w:rPr>
        <w:t>12027, “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 w:hint="eastAsia"/>
          <w:lang w:val="en-US" w:eastAsia="ja-JP"/>
        </w:rPr>
        <w:t>ransmit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ja-JP"/>
        </w:rPr>
        <w:t>diversity solutions</w:t>
      </w:r>
      <w:r>
        <w:rPr>
          <w:rFonts w:eastAsiaTheme="minorEastAsia" w:hint="eastAsia"/>
          <w:lang w:val="en-US" w:eastAsia="zh-CN"/>
        </w:rPr>
        <w:t xml:space="preserve"> of sidelink TxD</w:t>
      </w:r>
      <w:r w:rsidR="001A0796"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, ZTE.</w:t>
      </w:r>
    </w:p>
    <w:p w:rsidR="00595520" w:rsidRDefault="00595520">
      <w:pPr>
        <w:spacing w:before="156"/>
        <w:jc w:val="both"/>
        <w:rPr>
          <w:rFonts w:eastAsiaTheme="minorEastAsia"/>
          <w:lang w:val="en-US" w:eastAsia="zh-CN"/>
        </w:rPr>
      </w:pPr>
    </w:p>
    <w:p w:rsidR="00595520" w:rsidRDefault="00595520">
      <w:pPr>
        <w:spacing w:before="156"/>
        <w:jc w:val="both"/>
        <w:rPr>
          <w:rFonts w:eastAsiaTheme="minorEastAsia"/>
          <w:lang w:eastAsia="zh-CN"/>
        </w:rPr>
      </w:pPr>
    </w:p>
    <w:sectPr w:rsidR="00595520" w:rsidSect="005955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1B8" w:rsidRDefault="006671B8" w:rsidP="001A0796">
      <w:pPr>
        <w:spacing w:before="120" w:after="0" w:line="240" w:lineRule="auto"/>
      </w:pPr>
      <w:r>
        <w:separator/>
      </w:r>
    </w:p>
  </w:endnote>
  <w:endnote w:type="continuationSeparator" w:id="0">
    <w:p w:rsidR="006671B8" w:rsidRDefault="006671B8" w:rsidP="001A079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1B8" w:rsidRDefault="006671B8" w:rsidP="001A0796">
      <w:pPr>
        <w:spacing w:before="120" w:after="0" w:line="240" w:lineRule="auto"/>
      </w:pPr>
      <w:r>
        <w:separator/>
      </w:r>
    </w:p>
  </w:footnote>
  <w:footnote w:type="continuationSeparator" w:id="0">
    <w:p w:rsidR="006671B8" w:rsidRDefault="006671B8" w:rsidP="001A079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520" w:rsidRDefault="00595520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CCA2C7C"/>
    <w:multiLevelType w:val="multilevel"/>
    <w:tmpl w:val="4CCA2C7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70C20D17"/>
    <w:multiLevelType w:val="multilevel"/>
    <w:tmpl w:val="70C20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796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520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1B8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5D23B0"/>
    <w:rsid w:val="048352B0"/>
    <w:rsid w:val="0D4E36A6"/>
    <w:rsid w:val="1135520F"/>
    <w:rsid w:val="15620782"/>
    <w:rsid w:val="1A582BAA"/>
    <w:rsid w:val="1C841D36"/>
    <w:rsid w:val="25F775EB"/>
    <w:rsid w:val="277104C8"/>
    <w:rsid w:val="29072775"/>
    <w:rsid w:val="2AA76B5A"/>
    <w:rsid w:val="2FE019CD"/>
    <w:rsid w:val="3CC945BF"/>
    <w:rsid w:val="4E9F5D33"/>
    <w:rsid w:val="52964BDD"/>
    <w:rsid w:val="54481713"/>
    <w:rsid w:val="551510E8"/>
    <w:rsid w:val="56495A6E"/>
    <w:rsid w:val="58C57CDC"/>
    <w:rsid w:val="59BD6B82"/>
    <w:rsid w:val="59D113AE"/>
    <w:rsid w:val="5CC85234"/>
    <w:rsid w:val="61AC1000"/>
    <w:rsid w:val="636F6A88"/>
    <w:rsid w:val="68DB4B24"/>
    <w:rsid w:val="6FDA07FE"/>
    <w:rsid w:val="708D7D31"/>
    <w:rsid w:val="71EA08B0"/>
    <w:rsid w:val="724929F4"/>
    <w:rsid w:val="793C4E71"/>
    <w:rsid w:val="7EB0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5520"/>
    <w:pPr>
      <w:spacing w:beforeLines="50"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595520"/>
    <w:pPr>
      <w:keepNext/>
      <w:keepLines/>
      <w:numPr>
        <w:numId w:val="1"/>
      </w:numPr>
      <w:pBdr>
        <w:top w:val="single" w:sz="12" w:space="3" w:color="auto"/>
      </w:pBdr>
      <w:spacing w:beforeLines="5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5520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59552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595520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595520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5520"/>
    <w:pPr>
      <w:outlineLvl w:val="5"/>
    </w:pPr>
  </w:style>
  <w:style w:type="paragraph" w:styleId="Heading7">
    <w:name w:val="heading 7"/>
    <w:basedOn w:val="H6"/>
    <w:next w:val="Normal"/>
    <w:qFormat/>
    <w:rsid w:val="00595520"/>
    <w:pPr>
      <w:outlineLvl w:val="6"/>
    </w:pPr>
  </w:style>
  <w:style w:type="paragraph" w:styleId="Heading8">
    <w:name w:val="heading 8"/>
    <w:basedOn w:val="Heading7"/>
    <w:next w:val="Normal"/>
    <w:qFormat/>
    <w:rsid w:val="00595520"/>
    <w:pPr>
      <w:outlineLvl w:val="7"/>
    </w:pPr>
  </w:style>
  <w:style w:type="paragraph" w:styleId="Heading9">
    <w:name w:val="heading 9"/>
    <w:basedOn w:val="Heading8"/>
    <w:next w:val="Normal"/>
    <w:qFormat/>
    <w:rsid w:val="00595520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9552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595520"/>
    <w:pPr>
      <w:ind w:left="1135"/>
    </w:pPr>
  </w:style>
  <w:style w:type="paragraph" w:styleId="List2">
    <w:name w:val="List 2"/>
    <w:basedOn w:val="List"/>
    <w:qFormat/>
    <w:rsid w:val="00595520"/>
    <w:pPr>
      <w:ind w:left="851"/>
    </w:pPr>
  </w:style>
  <w:style w:type="paragraph" w:styleId="List">
    <w:name w:val="List"/>
    <w:basedOn w:val="Normal"/>
    <w:link w:val="ListChar"/>
    <w:qFormat/>
    <w:rsid w:val="00595520"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sid w:val="00595520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595520"/>
  </w:style>
  <w:style w:type="paragraph" w:styleId="TOC7">
    <w:name w:val="toc 7"/>
    <w:basedOn w:val="TOC6"/>
    <w:next w:val="Normal"/>
    <w:semiHidden/>
    <w:qFormat/>
    <w:rsid w:val="00595520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595520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595520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595520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595520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595520"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595520"/>
    <w:pPr>
      <w:keepNext/>
      <w:keepLines/>
      <w:widowControl w:val="0"/>
      <w:tabs>
        <w:tab w:val="right" w:leader="dot" w:pos="9639"/>
      </w:tabs>
      <w:spacing w:beforeLines="50" w:after="180"/>
      <w:ind w:left="567" w:right="425" w:hanging="567"/>
    </w:pPr>
    <w:rPr>
      <w:rFonts w:eastAsia="MS Mincho"/>
      <w:sz w:val="22"/>
      <w:lang w:val="en-GB" w:eastAsia="en-US"/>
    </w:rPr>
  </w:style>
  <w:style w:type="paragraph" w:styleId="ListBullet4">
    <w:name w:val="List Bullet 4"/>
    <w:basedOn w:val="Normal"/>
    <w:qFormat/>
    <w:rsid w:val="00595520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rsid w:val="00595520"/>
    <w:pPr>
      <w:numPr>
        <w:numId w:val="3"/>
      </w:numPr>
    </w:pPr>
  </w:style>
  <w:style w:type="paragraph" w:styleId="NormalIndent">
    <w:name w:val="Normal Indent"/>
    <w:basedOn w:val="Normal"/>
    <w:qFormat/>
    <w:rsid w:val="00595520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59552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595520"/>
    <w:pPr>
      <w:ind w:left="0" w:firstLine="0"/>
    </w:pPr>
  </w:style>
  <w:style w:type="paragraph" w:styleId="DocumentMap">
    <w:name w:val="Document Map"/>
    <w:basedOn w:val="Normal"/>
    <w:semiHidden/>
    <w:qFormat/>
    <w:rsid w:val="0059552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59552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rsid w:val="0059552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595520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595520"/>
    <w:pPr>
      <w:jc w:val="center"/>
    </w:pPr>
    <w:rPr>
      <w:i/>
    </w:rPr>
  </w:style>
  <w:style w:type="paragraph" w:styleId="Header">
    <w:name w:val="header"/>
    <w:qFormat/>
    <w:rsid w:val="00595520"/>
    <w:pPr>
      <w:widowControl w:val="0"/>
      <w:spacing w:beforeLines="50" w:after="180"/>
    </w:pPr>
    <w:rPr>
      <w:rFonts w:ascii="Arial" w:eastAsia="MS Mincho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59552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595520"/>
    <w:pPr>
      <w:ind w:left="1702"/>
    </w:pPr>
  </w:style>
  <w:style w:type="paragraph" w:styleId="List4">
    <w:name w:val="List 4"/>
    <w:basedOn w:val="List3"/>
    <w:qFormat/>
    <w:rsid w:val="00595520"/>
    <w:pPr>
      <w:ind w:left="1418"/>
    </w:pPr>
  </w:style>
  <w:style w:type="paragraph" w:styleId="TOC9">
    <w:name w:val="toc 9"/>
    <w:basedOn w:val="TOC8"/>
    <w:next w:val="Normal"/>
    <w:semiHidden/>
    <w:qFormat/>
    <w:rsid w:val="00595520"/>
    <w:pPr>
      <w:ind w:left="1418" w:hanging="1418"/>
    </w:pPr>
  </w:style>
  <w:style w:type="paragraph" w:styleId="NormalWeb">
    <w:name w:val="Normal (Web)"/>
    <w:basedOn w:val="Normal"/>
    <w:uiPriority w:val="99"/>
    <w:qFormat/>
    <w:rsid w:val="00595520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rsid w:val="00595520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595520"/>
    <w:pPr>
      <w:ind w:left="284"/>
    </w:pPr>
  </w:style>
  <w:style w:type="character" w:styleId="FollowedHyperlink">
    <w:name w:val="FollowedHyperlink"/>
    <w:qFormat/>
    <w:rsid w:val="00595520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595520"/>
    <w:rPr>
      <w:i/>
      <w:iCs/>
    </w:rPr>
  </w:style>
  <w:style w:type="character" w:styleId="Hyperlink">
    <w:name w:val="Hyperlink"/>
    <w:qFormat/>
    <w:rsid w:val="00595520"/>
    <w:rPr>
      <w:color w:val="0000FF"/>
      <w:u w:val="single"/>
    </w:rPr>
  </w:style>
  <w:style w:type="character" w:styleId="CommentReference">
    <w:name w:val="annotation reference"/>
    <w:semiHidden/>
    <w:qFormat/>
    <w:rsid w:val="00595520"/>
    <w:rPr>
      <w:sz w:val="16"/>
    </w:rPr>
  </w:style>
  <w:style w:type="character" w:styleId="FootnoteReference">
    <w:name w:val="footnote reference"/>
    <w:semiHidden/>
    <w:qFormat/>
    <w:rsid w:val="00595520"/>
    <w:rPr>
      <w:b/>
      <w:position w:val="6"/>
      <w:sz w:val="16"/>
    </w:rPr>
  </w:style>
  <w:style w:type="table" w:styleId="TableGrid">
    <w:name w:val="Table Grid"/>
    <w:basedOn w:val="TableNormal"/>
    <w:qFormat/>
    <w:rsid w:val="00595520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qFormat/>
    <w:rsid w:val="00595520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sid w:val="00595520"/>
    <w:rPr>
      <w:rFonts w:ascii="Cambria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595520"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H">
    <w:name w:val="ZH"/>
    <w:qFormat/>
    <w:rsid w:val="00595520"/>
    <w:pPr>
      <w:framePr w:wrap="notBeside" w:vAnchor="page" w:hAnchor="margin" w:xAlign="center" w:y="6805"/>
      <w:widowControl w:val="0"/>
      <w:spacing w:beforeLines="50" w:after="18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sid w:val="00595520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595520"/>
    <w:rPr>
      <w:b/>
    </w:rPr>
  </w:style>
  <w:style w:type="paragraph" w:customStyle="1" w:styleId="TAC">
    <w:name w:val="TAC"/>
    <w:basedOn w:val="TAL"/>
    <w:qFormat/>
    <w:rsid w:val="00595520"/>
    <w:pPr>
      <w:jc w:val="center"/>
    </w:pPr>
  </w:style>
  <w:style w:type="paragraph" w:customStyle="1" w:styleId="TAL">
    <w:name w:val="TAL"/>
    <w:basedOn w:val="Normal"/>
    <w:link w:val="TALCar"/>
    <w:qFormat/>
    <w:rsid w:val="00595520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rsid w:val="00595520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955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95520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595520"/>
    <w:rPr>
      <w:lang w:val="en-GB" w:eastAsia="en-US" w:bidi="ar-SA"/>
    </w:rPr>
  </w:style>
  <w:style w:type="paragraph" w:customStyle="1" w:styleId="EX">
    <w:name w:val="EX"/>
    <w:basedOn w:val="Normal"/>
    <w:qFormat/>
    <w:rsid w:val="00595520"/>
    <w:pPr>
      <w:keepLines/>
      <w:ind w:left="1702" w:hanging="1418"/>
    </w:pPr>
  </w:style>
  <w:style w:type="paragraph" w:customStyle="1" w:styleId="FP">
    <w:name w:val="FP"/>
    <w:basedOn w:val="Normal"/>
    <w:qFormat/>
    <w:rsid w:val="00595520"/>
    <w:pPr>
      <w:spacing w:after="0"/>
    </w:pPr>
  </w:style>
  <w:style w:type="paragraph" w:customStyle="1" w:styleId="LD">
    <w:name w:val="LD"/>
    <w:qFormat/>
    <w:rsid w:val="00595520"/>
    <w:pPr>
      <w:keepNext/>
      <w:keepLines/>
      <w:spacing w:beforeLines="50" w:after="180"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W">
    <w:name w:val="NW"/>
    <w:basedOn w:val="NO"/>
    <w:qFormat/>
    <w:rsid w:val="00595520"/>
    <w:pPr>
      <w:spacing w:after="0"/>
    </w:pPr>
  </w:style>
  <w:style w:type="paragraph" w:customStyle="1" w:styleId="EW">
    <w:name w:val="EW"/>
    <w:basedOn w:val="EX"/>
    <w:qFormat/>
    <w:rsid w:val="00595520"/>
    <w:pPr>
      <w:spacing w:after="0"/>
    </w:pPr>
  </w:style>
  <w:style w:type="paragraph" w:customStyle="1" w:styleId="2">
    <w:name w:val="编号2"/>
    <w:basedOn w:val="Normal"/>
    <w:qFormat/>
    <w:rsid w:val="00595520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rsid w:val="00595520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rsid w:val="0059552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955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55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95520"/>
    <w:pPr>
      <w:jc w:val="right"/>
    </w:pPr>
  </w:style>
  <w:style w:type="paragraph" w:customStyle="1" w:styleId="TAN">
    <w:name w:val="TAN"/>
    <w:basedOn w:val="TAL"/>
    <w:qFormat/>
    <w:rsid w:val="00595520"/>
    <w:pPr>
      <w:ind w:left="851" w:hanging="851"/>
    </w:pPr>
  </w:style>
  <w:style w:type="paragraph" w:customStyle="1" w:styleId="ZA">
    <w:name w:val="ZA"/>
    <w:qFormat/>
    <w:rsid w:val="005955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rsid w:val="00595520"/>
    <w:pPr>
      <w:framePr w:w="10206" w:h="284" w:hRule="exact" w:wrap="notBeside" w:vAnchor="page" w:hAnchor="margin" w:y="1986"/>
      <w:widowControl w:val="0"/>
      <w:spacing w:beforeLines="50" w:after="18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rsid w:val="00595520"/>
    <w:pPr>
      <w:framePr w:wrap="notBeside" w:vAnchor="page" w:hAnchor="margin" w:y="15764"/>
      <w:widowControl w:val="0"/>
      <w:spacing w:beforeLines="50" w:after="180"/>
    </w:pPr>
    <w:rPr>
      <w:rFonts w:ascii="Arial" w:eastAsia="MS Mincho" w:hAnsi="Arial"/>
      <w:sz w:val="32"/>
      <w:lang w:val="en-GB" w:eastAsia="en-US"/>
    </w:rPr>
  </w:style>
  <w:style w:type="paragraph" w:customStyle="1" w:styleId="ZU">
    <w:name w:val="ZU"/>
    <w:qFormat/>
    <w:rsid w:val="00595520"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/>
      <w:jc w:val="right"/>
    </w:pPr>
    <w:rPr>
      <w:rFonts w:ascii="Arial" w:eastAsia="MS Mincho" w:hAnsi="Arial"/>
      <w:lang w:val="en-GB" w:eastAsia="en-US"/>
    </w:rPr>
  </w:style>
  <w:style w:type="paragraph" w:customStyle="1" w:styleId="ZV">
    <w:name w:val="ZV"/>
    <w:basedOn w:val="ZU"/>
    <w:qFormat/>
    <w:rsid w:val="00595520"/>
    <w:pPr>
      <w:framePr w:wrap="notBeside" w:y="16161"/>
    </w:pPr>
  </w:style>
  <w:style w:type="character" w:customStyle="1" w:styleId="ZGSM">
    <w:name w:val="ZGSM"/>
    <w:qFormat/>
    <w:rsid w:val="00595520"/>
  </w:style>
  <w:style w:type="paragraph" w:customStyle="1" w:styleId="ZG">
    <w:name w:val="ZG"/>
    <w:qFormat/>
    <w:rsid w:val="00595520"/>
    <w:pPr>
      <w:framePr w:wrap="notBeside" w:vAnchor="page" w:hAnchor="margin" w:xAlign="right" w:y="6805"/>
      <w:widowControl w:val="0"/>
      <w:spacing w:beforeLines="50" w:after="180"/>
      <w:jc w:val="right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95520"/>
    <w:rPr>
      <w:color w:val="FF0000"/>
    </w:rPr>
  </w:style>
  <w:style w:type="character" w:customStyle="1" w:styleId="EditorsNoteChar">
    <w:name w:val="Editor's Note Char"/>
    <w:link w:val="EditorsNote"/>
    <w:qFormat/>
    <w:rsid w:val="00595520"/>
    <w:rPr>
      <w:color w:val="FF0000"/>
      <w:lang w:val="en-GB" w:eastAsia="en-US" w:bidi="ar-SA"/>
    </w:rPr>
  </w:style>
  <w:style w:type="character" w:customStyle="1" w:styleId="a1">
    <w:name w:val="样式 宋体 蓝色"/>
    <w:qFormat/>
    <w:rsid w:val="00595520"/>
    <w:rPr>
      <w:rFonts w:ascii="Times New Roman" w:eastAsia="宋体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  <w:rsid w:val="00595520"/>
  </w:style>
  <w:style w:type="character" w:customStyle="1" w:styleId="ListChar">
    <w:name w:val="List Char"/>
    <w:link w:val="List"/>
    <w:qFormat/>
    <w:rsid w:val="00595520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sid w:val="00595520"/>
  </w:style>
  <w:style w:type="paragraph" w:customStyle="1" w:styleId="B4">
    <w:name w:val="B4"/>
    <w:basedOn w:val="List4"/>
    <w:link w:val="B4Char"/>
    <w:qFormat/>
    <w:rsid w:val="00595520"/>
    <w:rPr>
      <w:rFonts w:eastAsia="MS Mincho"/>
    </w:rPr>
  </w:style>
  <w:style w:type="character" w:customStyle="1" w:styleId="B4Char">
    <w:name w:val="B4 Char"/>
    <w:link w:val="B4"/>
    <w:qFormat/>
    <w:rsid w:val="00595520"/>
    <w:rPr>
      <w:lang w:val="en-GB" w:eastAsia="en-US" w:bidi="ar-SA"/>
    </w:rPr>
  </w:style>
  <w:style w:type="paragraph" w:customStyle="1" w:styleId="B5">
    <w:name w:val="B5"/>
    <w:basedOn w:val="List5"/>
    <w:qFormat/>
    <w:rsid w:val="00595520"/>
  </w:style>
  <w:style w:type="paragraph" w:customStyle="1" w:styleId="ZTD">
    <w:name w:val="ZTD"/>
    <w:basedOn w:val="ZB"/>
    <w:qFormat/>
    <w:rsid w:val="005955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95520"/>
    <w:pPr>
      <w:spacing w:beforeLines="50"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sid w:val="00595520"/>
    <w:pPr>
      <w:spacing w:beforeLines="50" w:after="180"/>
    </w:pPr>
    <w:rPr>
      <w:rFonts w:ascii="Arial" w:eastAsia="MS Mincho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595520"/>
    <w:pPr>
      <w:keepNext/>
      <w:tabs>
        <w:tab w:val="left" w:pos="1494"/>
      </w:tabs>
      <w:autoSpaceDE w:val="0"/>
      <w:autoSpaceDN w:val="0"/>
      <w:adjustRightInd w:val="0"/>
      <w:spacing w:beforeLines="5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qFormat/>
    <w:rsid w:val="005955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rsid w:val="0059552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595520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rsid w:val="00595520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595520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595520"/>
    <w:rPr>
      <w:rFonts w:eastAsia="Arial"/>
    </w:rPr>
  </w:style>
  <w:style w:type="paragraph" w:customStyle="1" w:styleId="a3">
    <w:name w:val="图表标题"/>
    <w:basedOn w:val="Normal"/>
    <w:next w:val="Normal"/>
    <w:qFormat/>
    <w:rsid w:val="00595520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sid w:val="00595520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rsid w:val="0059552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rsid w:val="00595520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rsid w:val="0059552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rsid w:val="0059552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595520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595520"/>
    <w:rPr>
      <w:rFonts w:eastAsia="MS Mincho"/>
      <w:lang w:val="en-GB" w:eastAsia="ja-JP" w:bidi="ar-SA"/>
    </w:rPr>
  </w:style>
  <w:style w:type="character" w:customStyle="1" w:styleId="a4">
    <w:name w:val="首标题"/>
    <w:qFormat/>
    <w:rsid w:val="00595520"/>
    <w:rPr>
      <w:rFonts w:ascii="Arial" w:eastAsia="宋体" w:hAnsi="Arial"/>
      <w:sz w:val="24"/>
    </w:rPr>
  </w:style>
  <w:style w:type="paragraph" w:customStyle="1" w:styleId="4">
    <w:name w:val="标题4"/>
    <w:basedOn w:val="Normal"/>
    <w:qFormat/>
    <w:rsid w:val="00595520"/>
    <w:pPr>
      <w:numPr>
        <w:numId w:val="6"/>
      </w:numPr>
    </w:pPr>
  </w:style>
  <w:style w:type="paragraph" w:customStyle="1" w:styleId="a">
    <w:name w:val="插图题注"/>
    <w:basedOn w:val="Normal"/>
    <w:qFormat/>
    <w:rsid w:val="00595520"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rsid w:val="00595520"/>
    <w:pPr>
      <w:numPr>
        <w:ilvl w:val="8"/>
        <w:numId w:val="1"/>
      </w:numPr>
    </w:pPr>
  </w:style>
  <w:style w:type="character" w:customStyle="1" w:styleId="THChar">
    <w:name w:val="TH Char"/>
    <w:link w:val="TH"/>
    <w:qFormat/>
    <w:rsid w:val="00595520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595520"/>
    <w:pPr>
      <w:keepNext/>
      <w:numPr>
        <w:numId w:val="7"/>
      </w:numPr>
      <w:autoSpaceDE w:val="0"/>
      <w:autoSpaceDN w:val="0"/>
      <w:adjustRightInd w:val="0"/>
      <w:spacing w:beforeLines="5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595520"/>
    <w:pPr>
      <w:keepNext/>
      <w:tabs>
        <w:tab w:val="left" w:pos="432"/>
      </w:tabs>
      <w:autoSpaceDE w:val="0"/>
      <w:autoSpaceDN w:val="0"/>
      <w:adjustRightInd w:val="0"/>
      <w:spacing w:beforeLines="5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">
    <w:name w:val="样式1"/>
    <w:basedOn w:val="Normal"/>
    <w:qFormat/>
    <w:rsid w:val="00595520"/>
  </w:style>
  <w:style w:type="character" w:customStyle="1" w:styleId="Heading2Char">
    <w:name w:val="Heading 2 Char"/>
    <w:link w:val="Heading2"/>
    <w:qFormat/>
    <w:rsid w:val="00595520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rsid w:val="0059552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rsid w:val="0059552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595520"/>
    <w:pPr>
      <w:keepNext/>
      <w:tabs>
        <w:tab w:val="left" w:pos="851"/>
      </w:tabs>
      <w:autoSpaceDE w:val="0"/>
      <w:autoSpaceDN w:val="0"/>
      <w:adjustRightInd w:val="0"/>
      <w:spacing w:beforeLines="5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yinbiao">
    <w:name w:val="yinbiao"/>
    <w:basedOn w:val="DefaultParagraphFont"/>
    <w:qFormat/>
    <w:rsid w:val="00595520"/>
  </w:style>
  <w:style w:type="character" w:customStyle="1" w:styleId="TALChar">
    <w:name w:val="TAL Char"/>
    <w:qFormat/>
    <w:rsid w:val="00595520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59552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rsid w:val="00595520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595520"/>
    <w:rPr>
      <w:lang w:val="en-GB" w:eastAsia="en-US"/>
    </w:rPr>
  </w:style>
  <w:style w:type="paragraph" w:customStyle="1" w:styleId="B2">
    <w:name w:val="B2"/>
    <w:basedOn w:val="List2"/>
    <w:link w:val="B2Char"/>
    <w:qFormat/>
    <w:rsid w:val="0059552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sid w:val="00595520"/>
    <w:rPr>
      <w:rFonts w:eastAsia="宋体"/>
      <w:lang w:val="en-GB" w:eastAsia="ja-JP"/>
    </w:rPr>
  </w:style>
  <w:style w:type="character" w:customStyle="1" w:styleId="B1Char">
    <w:name w:val="B1 Char"/>
    <w:qFormat/>
    <w:rsid w:val="00595520"/>
    <w:rPr>
      <w:lang w:val="en-GB"/>
    </w:rPr>
  </w:style>
  <w:style w:type="character" w:customStyle="1" w:styleId="CommentTextChar">
    <w:name w:val="Comment Text Char"/>
    <w:link w:val="CommentText"/>
    <w:semiHidden/>
    <w:qFormat/>
    <w:rsid w:val="00595520"/>
    <w:rPr>
      <w:rFonts w:eastAsia="宋体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sid w:val="00595520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rsid w:val="0059552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character" w:customStyle="1" w:styleId="B1Zchn">
    <w:name w:val="B1 Zchn"/>
    <w:qFormat/>
    <w:rsid w:val="00595520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595520"/>
    <w:pPr>
      <w:numPr>
        <w:numId w:val="8"/>
      </w:numPr>
      <w:spacing w:beforeLines="5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5955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520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  <w:rsid w:val="00595520"/>
  </w:style>
  <w:style w:type="character" w:customStyle="1" w:styleId="high-light-bg">
    <w:name w:val="high-light-bg"/>
    <w:basedOn w:val="DefaultParagraphFont"/>
    <w:qFormat/>
    <w:rsid w:val="00595520"/>
  </w:style>
  <w:style w:type="character" w:customStyle="1" w:styleId="CaptionChar">
    <w:name w:val="Caption Char"/>
    <w:basedOn w:val="DefaultParagraphFont"/>
    <w:link w:val="Caption"/>
    <w:qFormat/>
    <w:rsid w:val="00595520"/>
    <w:rPr>
      <w:rFonts w:eastAsia="宋体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B83773-6691-4CB6-A149-79BF05B9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</cp:lastModifiedBy>
  <cp:revision>2</cp:revision>
  <cp:lastPrinted>2009-04-21T13:01:00Z</cp:lastPrinted>
  <dcterms:created xsi:type="dcterms:W3CDTF">2017-08-11T18:21:00Z</dcterms:created>
  <dcterms:modified xsi:type="dcterms:W3CDTF">2017-08-11T18:21:00Z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2052-10.8.0.5918</vt:lpwstr>
  </property>
</Properties>
</file>